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C71C1" w14:textId="25B53BEB" w:rsidR="00B63954" w:rsidRPr="00881961" w:rsidRDefault="00F72709" w:rsidP="00F6396E">
      <w:pPr>
        <w:pStyle w:val="Heading1"/>
      </w:pPr>
      <w:r>
        <w:t xml:space="preserve">MHHS </w:t>
      </w:r>
      <w:r w:rsidR="00943589">
        <w:t xml:space="preserve">Qualification Approach and Plan: Annex 2 </w:t>
      </w:r>
      <w:r>
        <w:t xml:space="preserve">Non-SIT Supplier and Agent Test Approach and Plan </w:t>
      </w:r>
      <w:r w:rsidR="00943589">
        <w:t>v1</w:t>
      </w:r>
    </w:p>
    <w:p w14:paraId="22D4EF94" w14:textId="102600A1" w:rsidR="00B63954" w:rsidRPr="00881961" w:rsidRDefault="00943589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</w:t>
      </w:r>
      <w:r w:rsidR="004463A9">
        <w:rPr>
          <w:rStyle w:val="Strong"/>
          <w:b/>
          <w:bCs/>
          <w:color w:val="00008C"/>
        </w:rPr>
        <w:t xml:space="preserve">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78289FB9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DF7BAFC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3CD348F" w14:textId="77777777" w:rsidR="00E92F8B" w:rsidRPr="00881961" w:rsidRDefault="00943589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30 May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26611B6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50C2630F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C5F1EAD" w14:textId="7CEB0171" w:rsidR="00E92F8B" w:rsidRPr="00881961" w:rsidRDefault="00BB40DB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PAB280/10</w:t>
            </w:r>
            <w:bookmarkStart w:id="0" w:name="_GoBack"/>
            <w:bookmarkEnd w:id="0"/>
          </w:p>
        </w:tc>
      </w:tr>
      <w:tr w:rsidR="00E92F8B" w:rsidRPr="00881961" w14:paraId="4525E23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98463FC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6FC840C" w14:textId="77777777" w:rsidR="00E92F8B" w:rsidRPr="00881961" w:rsidRDefault="00943589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Laura Kennedy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062C7D4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898F970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1FA62D55" w14:textId="77777777" w:rsidR="00E92F8B" w:rsidRPr="00881961" w:rsidRDefault="00943589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5F4DD569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964CECB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B5E2807" w14:textId="77777777" w:rsidR="008375C3" w:rsidRPr="00881961" w:rsidRDefault="00BB40DB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943589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63245B2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1A89D7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CAEF730" w14:textId="02FB5FF4" w:rsidR="008375C3" w:rsidRPr="00881961" w:rsidRDefault="00F6396E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4801096A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0C30007B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6AD31367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3E9C45D6" w14:textId="67652638" w:rsidR="009F28C7" w:rsidRPr="00881961" w:rsidRDefault="00943589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The PAB is invited to approve </w:t>
            </w:r>
            <w:r w:rsidR="004463A9">
              <w:rPr>
                <w:rStyle w:val="Strong"/>
              </w:rPr>
              <w:t xml:space="preserve">the </w:t>
            </w:r>
            <w:r>
              <w:rPr>
                <w:rStyle w:val="Strong"/>
              </w:rPr>
              <w:t>Qualification Approach and Plan: Annex 2 v1.</w:t>
            </w:r>
          </w:p>
        </w:tc>
      </w:tr>
    </w:tbl>
    <w:p w14:paraId="1B4F77C8" w14:textId="2E632840" w:rsidR="007A7810" w:rsidRDefault="00CC2A21" w:rsidP="00F6396E">
      <w:pPr>
        <w:pStyle w:val="List"/>
      </w:pPr>
      <w:r>
        <w:t>Background</w:t>
      </w:r>
    </w:p>
    <w:p w14:paraId="2D0BD905" w14:textId="697ADCF1" w:rsidR="00F6396E" w:rsidRPr="00F6396E" w:rsidRDefault="00F6396E" w:rsidP="00F6396E">
      <w:pPr>
        <w:pStyle w:val="List2"/>
      </w:pPr>
      <w:r w:rsidRPr="007A7810">
        <w:rPr>
          <w:color w:val="auto"/>
        </w:rPr>
        <w:t xml:space="preserve">In May 2023, the </w:t>
      </w:r>
      <w:r>
        <w:rPr>
          <w:color w:val="auto"/>
        </w:rPr>
        <w:t>BSC</w:t>
      </w:r>
      <w:r w:rsidRPr="007A7810">
        <w:rPr>
          <w:color w:val="auto"/>
        </w:rPr>
        <w:t xml:space="preserve"> PAB approved the </w:t>
      </w:r>
      <w:hyperlink r:id="rId10" w:tgtFrame="_blank" w:history="1">
        <w:r w:rsidRPr="007A7810">
          <w:rPr>
            <w:color w:val="auto"/>
          </w:rPr>
          <w:t>Qualification Approach and Plan (QA&amp;P) version 1</w:t>
        </w:r>
      </w:hyperlink>
      <w:r w:rsidRPr="007A7810">
        <w:rPr>
          <w:color w:val="auto"/>
        </w:rPr>
        <w:t>.0. This document was jointly developed by the REC Code Manager and the Balancing and Settlement Code Company (</w:t>
      </w:r>
      <w:proofErr w:type="spellStart"/>
      <w:r w:rsidRPr="007A7810">
        <w:rPr>
          <w:color w:val="auto"/>
        </w:rPr>
        <w:t>BSCCo</w:t>
      </w:r>
      <w:proofErr w:type="spellEnd"/>
      <w:r w:rsidRPr="007A7810">
        <w:rPr>
          <w:color w:val="auto"/>
        </w:rPr>
        <w:t>) and sets out the purpose of Qualification during the MHHS Programme and the high-level plan and requirements for Programme Participants in relation to the two Codes</w:t>
      </w:r>
    </w:p>
    <w:p w14:paraId="555121FB" w14:textId="77777777" w:rsidR="004463A9" w:rsidRDefault="00CC2A21" w:rsidP="00F6396E">
      <w:pPr>
        <w:pStyle w:val="List2"/>
      </w:pPr>
      <w:r w:rsidRPr="00CC2A21">
        <w:t xml:space="preserve">In March 2024, the </w:t>
      </w:r>
      <w:r w:rsidR="00A165F9">
        <w:t>BSC</w:t>
      </w:r>
      <w:r w:rsidRPr="00CC2A21">
        <w:t xml:space="preserve"> PAB approved</w:t>
      </w:r>
      <w:r w:rsidR="004463A9">
        <w:t>:</w:t>
      </w:r>
    </w:p>
    <w:p w14:paraId="0297D1B1" w14:textId="2AF91561" w:rsidR="004463A9" w:rsidRDefault="004463A9" w:rsidP="00F6396E">
      <w:pPr>
        <w:pStyle w:val="ListBullet"/>
      </w:pPr>
      <w:r>
        <w:t>T</w:t>
      </w:r>
      <w:r w:rsidR="00CC2A21" w:rsidRPr="004463A9">
        <w:t>he updated QA&amp;P version 2.0</w:t>
      </w:r>
      <w:r>
        <w:t>;</w:t>
      </w:r>
    </w:p>
    <w:p w14:paraId="3759D609" w14:textId="5E024AF9" w:rsidR="004463A9" w:rsidRDefault="004463A9" w:rsidP="00F6396E">
      <w:pPr>
        <w:pStyle w:val="ListBullet"/>
      </w:pPr>
      <w:r>
        <w:t>The</w:t>
      </w:r>
      <w:r w:rsidR="00CC2A21" w:rsidRPr="004463A9">
        <w:t xml:space="preserve"> QA&amp;P Annex 1 </w:t>
      </w:r>
      <w:r w:rsidR="00142CDE" w:rsidRPr="004463A9">
        <w:t xml:space="preserve">Non-SIT LDSO MHHS QT Approach and Plan </w:t>
      </w:r>
      <w:r w:rsidR="00CC2A21" w:rsidRPr="004463A9">
        <w:t>version 1.0</w:t>
      </w:r>
      <w:r>
        <w:t>;</w:t>
      </w:r>
    </w:p>
    <w:p w14:paraId="7F1D80A4" w14:textId="49C6C251" w:rsidR="004463A9" w:rsidRDefault="004463A9" w:rsidP="00F6396E">
      <w:pPr>
        <w:pStyle w:val="ListBullet"/>
      </w:pPr>
      <w:r>
        <w:t>The</w:t>
      </w:r>
      <w:r w:rsidR="00CC2A21" w:rsidRPr="004463A9">
        <w:t xml:space="preserve"> QA&amp;P Annex 4 </w:t>
      </w:r>
      <w:r w:rsidR="00142CDE" w:rsidRPr="004463A9">
        <w:t xml:space="preserve">Non-Completion of Qualification </w:t>
      </w:r>
      <w:r w:rsidR="00CC2A21" w:rsidRPr="004463A9">
        <w:t>version 1.0</w:t>
      </w:r>
      <w:r>
        <w:t>;</w:t>
      </w:r>
      <w:r w:rsidR="00142CDE" w:rsidRPr="004463A9">
        <w:t xml:space="preserve"> </w:t>
      </w:r>
      <w:r w:rsidR="00CC2A21" w:rsidRPr="004463A9">
        <w:t>and</w:t>
      </w:r>
    </w:p>
    <w:p w14:paraId="66C0DD0D" w14:textId="7103CB44" w:rsidR="00CC2A21" w:rsidRPr="004463A9" w:rsidRDefault="004463A9" w:rsidP="00F6396E">
      <w:pPr>
        <w:pStyle w:val="ListBullet"/>
      </w:pPr>
      <w:r>
        <w:t>T</w:t>
      </w:r>
      <w:r w:rsidR="00CC2A21" w:rsidRPr="004463A9">
        <w:t>he Qualification Assessment Document (QAD) version 1.0.</w:t>
      </w:r>
    </w:p>
    <w:p w14:paraId="0FED3689" w14:textId="2B14A8CA" w:rsidR="00943589" w:rsidRPr="00E876AB" w:rsidRDefault="00A165F9" w:rsidP="00F6396E">
      <w:pPr>
        <w:pStyle w:val="List"/>
      </w:pPr>
      <w:r>
        <w:t xml:space="preserve">Purpose of </w:t>
      </w:r>
      <w:r w:rsidR="004463A9">
        <w:t>the QA&amp;P Annex 2</w:t>
      </w:r>
    </w:p>
    <w:p w14:paraId="2AD427C6" w14:textId="76C61BFC" w:rsidR="00F6396E" w:rsidRDefault="00142CDE" w:rsidP="00F6396E">
      <w:pPr>
        <w:pStyle w:val="List2"/>
      </w:pPr>
      <w:r>
        <w:t>Annex 2</w:t>
      </w:r>
      <w:r w:rsidR="00A165F9" w:rsidRPr="00A165F9">
        <w:t xml:space="preserve"> sets out the specific MHHS Qualification testing requirements, scope, testing framework, objectives, and approach for Suppliers and Agents </w:t>
      </w:r>
      <w:r w:rsidR="00A165F9">
        <w:t xml:space="preserve">who </w:t>
      </w:r>
      <w:r w:rsidR="00A165F9" w:rsidRPr="00A165F9">
        <w:t>did not participate in SIT.</w:t>
      </w:r>
    </w:p>
    <w:p w14:paraId="1A51CE15" w14:textId="78DF72E1" w:rsidR="00A165F9" w:rsidRDefault="00A165F9" w:rsidP="00F6396E">
      <w:pPr>
        <w:pStyle w:val="List2"/>
      </w:pPr>
      <w:r w:rsidRPr="00A165F9">
        <w:t>The Elexon Qualification Test Manager is responsible for developing this document and ensuring it covers the requirem</w:t>
      </w:r>
      <w:r>
        <w:t>ents for both BSC and REC. Elexon</w:t>
      </w:r>
      <w:r w:rsidRPr="00A165F9">
        <w:t xml:space="preserve"> have led on the development of this</w:t>
      </w:r>
      <w:r>
        <w:t xml:space="preserve"> document with input from REC.</w:t>
      </w:r>
    </w:p>
    <w:p w14:paraId="3FAC1D93" w14:textId="145A003F" w:rsidR="00F6396E" w:rsidRDefault="00A165F9" w:rsidP="00F6396E">
      <w:pPr>
        <w:pStyle w:val="List"/>
      </w:pPr>
      <w:r w:rsidRPr="00A165F9">
        <w:t>Development and Approval Process</w:t>
      </w:r>
    </w:p>
    <w:p w14:paraId="4FE6212A" w14:textId="77777777" w:rsidR="00F6396E" w:rsidRDefault="00F6396E" w:rsidP="00F6396E">
      <w:pPr>
        <w:pStyle w:val="List2"/>
      </w:pPr>
      <w:r w:rsidRPr="00142CDE">
        <w:t xml:space="preserve">The document presented for approval has been through industry consultation in March as per the timelines set out in Figure 1 below. </w:t>
      </w:r>
      <w:r>
        <w:t>At its meeting on 14 May, t</w:t>
      </w:r>
      <w:r w:rsidRPr="00142CDE">
        <w:t>he QWG recommended this document for QAG, REC</w:t>
      </w:r>
      <w:r>
        <w:t xml:space="preserve"> and BSC PAB approval.</w:t>
      </w:r>
    </w:p>
    <w:p w14:paraId="0F8100A2" w14:textId="611724A8" w:rsidR="00A165F9" w:rsidRPr="00F6396E" w:rsidRDefault="00B33153" w:rsidP="00F6396E">
      <w:pPr>
        <w:pStyle w:val="List2"/>
        <w:numPr>
          <w:ilvl w:val="0"/>
          <w:numId w:val="0"/>
        </w:numPr>
      </w:pPr>
      <w:r w:rsidRPr="008C06E4">
        <w:rPr>
          <w:noProof/>
          <w:lang w:eastAsia="en-GB"/>
        </w:rPr>
        <w:lastRenderedPageBreak/>
        <w:drawing>
          <wp:inline distT="0" distB="0" distL="0" distR="0" wp14:anchorId="3C30A7C6" wp14:editId="080E104D">
            <wp:extent cx="6698990" cy="2546684"/>
            <wp:effectExtent l="0" t="0" r="6985" b="6350"/>
            <wp:docPr id="816230116" name="Picture 1" descr="A diagram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230116" name="Picture 1" descr="A diagram of a diagram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7887" cy="2553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2CDE">
        <w:rPr>
          <w:noProof/>
          <w:lang w:eastAsia="en-GB"/>
        </w:rPr>
        <mc:AlternateContent>
          <mc:Choice Requires="wps">
            <w:drawing>
              <wp:inline distT="0" distB="0" distL="0" distR="0" wp14:anchorId="1E11D4A2" wp14:editId="2D171448">
                <wp:extent cx="6644244" cy="160317"/>
                <wp:effectExtent l="0" t="0" r="4445" b="0"/>
                <wp:docPr id="9136914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4244" cy="160317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407F6AF" w14:textId="771E041E" w:rsidR="001F1A2D" w:rsidRPr="001F1A2D" w:rsidRDefault="001F1A2D" w:rsidP="001F1A2D">
                            <w:pPr>
                              <w:pStyle w:val="Caption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4"/>
                              </w:rPr>
                            </w:pPr>
                            <w:r w:rsidRPr="001F1A2D">
                              <w:rPr>
                                <w:sz w:val="14"/>
                                <w:szCs w:val="14"/>
                              </w:rPr>
                              <w:t xml:space="preserve">Figure </w:t>
                            </w:r>
                            <w:r w:rsidRPr="001F1A2D">
                              <w:rPr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1F1A2D">
                              <w:rPr>
                                <w:sz w:val="14"/>
                                <w:szCs w:val="14"/>
                              </w:rPr>
                              <w:instrText xml:space="preserve"> SEQ Figure \* ARABIC </w:instrText>
                            </w:r>
                            <w:r w:rsidRPr="001F1A2D">
                              <w:rPr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14"/>
                                <w:szCs w:val="14"/>
                              </w:rPr>
                              <w:t>1</w:t>
                            </w:r>
                            <w:r w:rsidRPr="001F1A2D">
                              <w:rPr>
                                <w:sz w:val="14"/>
                                <w:szCs w:val="14"/>
                              </w:rPr>
                              <w:fldChar w:fldCharType="end"/>
                            </w:r>
                            <w:r w:rsidRPr="001F1A2D">
                              <w:rPr>
                                <w:sz w:val="14"/>
                                <w:szCs w:val="14"/>
                              </w:rPr>
                              <w:t xml:space="preserve"> Timeline and process for Annex 2 development and approval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11D4A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23.15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" stroked="f">
                <v:textbox inset="0,0,0,0">
                  <w:txbxContent>
                    <w:p w14:paraId="2407F6AF" w14:textId="771E041E" w:rsidR="001F1A2D" w:rsidRPr="001F1A2D" w:rsidRDefault="001F1A2D" w:rsidP="001F1A2D">
                      <w:pPr>
                        <w:pStyle w:val="Caption"/>
                        <w:rPr>
                          <w:rFonts w:ascii="Arial" w:hAnsi="Arial" w:cs="Arial"/>
                          <w:color w:val="000000"/>
                          <w:sz w:val="16"/>
                          <w:szCs w:val="14"/>
                        </w:rPr>
                      </w:pPr>
                      <w:r w:rsidRPr="001F1A2D">
                        <w:rPr>
                          <w:sz w:val="14"/>
                          <w:szCs w:val="14"/>
                        </w:rPr>
                        <w:t xml:space="preserve">Figure </w:t>
                      </w:r>
                      <w:r w:rsidRPr="001F1A2D">
                        <w:rPr>
                          <w:sz w:val="14"/>
                          <w:szCs w:val="14"/>
                        </w:rPr>
                        <w:fldChar w:fldCharType="begin"/>
                      </w:r>
                      <w:r w:rsidRPr="001F1A2D">
                        <w:rPr>
                          <w:sz w:val="14"/>
                          <w:szCs w:val="14"/>
                        </w:rPr>
                        <w:instrText xml:space="preserve"> SEQ Figure \* ARABIC </w:instrText>
                      </w:r>
                      <w:r w:rsidRPr="001F1A2D">
                        <w:rPr>
                          <w:sz w:val="14"/>
                          <w:szCs w:val="14"/>
                        </w:rPr>
                        <w:fldChar w:fldCharType="separate"/>
                      </w:r>
                      <w:r>
                        <w:rPr>
                          <w:noProof/>
                          <w:sz w:val="14"/>
                          <w:szCs w:val="14"/>
                        </w:rPr>
                        <w:t>1</w:t>
                      </w:r>
                      <w:r w:rsidRPr="001F1A2D">
                        <w:rPr>
                          <w:sz w:val="14"/>
                          <w:szCs w:val="14"/>
                        </w:rPr>
                        <w:fldChar w:fldCharType="end"/>
                      </w:r>
                      <w:r w:rsidRPr="001F1A2D">
                        <w:rPr>
                          <w:sz w:val="14"/>
                          <w:szCs w:val="14"/>
                        </w:rPr>
                        <w:t xml:space="preserve"> Timeline and process for Annex 2 development and approval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4A8F7B" w14:textId="77777777" w:rsidR="00142CDE" w:rsidRPr="00142CDE" w:rsidRDefault="00142CDE" w:rsidP="00F6396E">
      <w:pPr>
        <w:pStyle w:val="List"/>
      </w:pPr>
      <w:r w:rsidRPr="00142CDE">
        <w:t>Next Steps</w:t>
      </w:r>
    </w:p>
    <w:p w14:paraId="30F9290B" w14:textId="26BCEE91" w:rsidR="00142CDE" w:rsidRPr="00142CDE" w:rsidRDefault="00142CDE" w:rsidP="00F6396E">
      <w:pPr>
        <w:pStyle w:val="List2"/>
      </w:pPr>
      <w:r w:rsidRPr="00142CDE">
        <w:t xml:space="preserve">Once approved by </w:t>
      </w:r>
      <w:r w:rsidR="003E1105">
        <w:t xml:space="preserve">the </w:t>
      </w:r>
      <w:r w:rsidRPr="00142CDE">
        <w:t xml:space="preserve">QAG, REC and BSC PABs, the document will be published on the MHHS Collaboration Base as version 1 of Annex 2. </w:t>
      </w:r>
    </w:p>
    <w:p w14:paraId="7C6D893C" w14:textId="59627396" w:rsidR="001F1A2D" w:rsidRDefault="00EC6277" w:rsidP="00F6396E">
      <w:pPr>
        <w:pStyle w:val="List2"/>
      </w:pPr>
      <w:r>
        <w:t xml:space="preserve">Further </w:t>
      </w:r>
      <w:r w:rsidR="008C06E4">
        <w:t xml:space="preserve">iterations of Annex 2 will be aligned </w:t>
      </w:r>
      <w:r w:rsidR="001F1A2D">
        <w:t>to the</w:t>
      </w:r>
      <w:r w:rsidR="008C06E4">
        <w:t xml:space="preserve"> updates to the Q</w:t>
      </w:r>
      <w:r w:rsidR="001F1A2D">
        <w:t xml:space="preserve">ualification </w:t>
      </w:r>
      <w:r w:rsidR="008C06E4">
        <w:t>A</w:t>
      </w:r>
      <w:r w:rsidR="001F1A2D">
        <w:t xml:space="preserve">pproach </w:t>
      </w:r>
      <w:r w:rsidR="008C06E4">
        <w:t>&amp;</w:t>
      </w:r>
      <w:r w:rsidR="001F1A2D">
        <w:t xml:space="preserve"> </w:t>
      </w:r>
      <w:r w:rsidR="008C06E4">
        <w:t>P</w:t>
      </w:r>
      <w:r w:rsidR="001F1A2D">
        <w:t>lan</w:t>
      </w:r>
      <w:r w:rsidR="008C06E4">
        <w:t xml:space="preserve"> </w:t>
      </w:r>
      <w:r w:rsidR="001F1A2D">
        <w:t>for Non-Functional and Operational. The plan for future iterations is set out below:</w:t>
      </w:r>
    </w:p>
    <w:p w14:paraId="1E1909FC" w14:textId="6495DCC8" w:rsidR="001F1A2D" w:rsidRDefault="001F1A2D" w:rsidP="001F1A2D">
      <w:pPr>
        <w:pStyle w:val="List3"/>
        <w:keepNext/>
        <w:numPr>
          <w:ilvl w:val="0"/>
          <w:numId w:val="0"/>
        </w:numPr>
      </w:pPr>
      <w:r w:rsidRPr="002B0861">
        <w:rPr>
          <w:noProof/>
          <w:color w:val="FF0000"/>
          <w:lang w:eastAsia="en-GB"/>
        </w:rPr>
        <w:drawing>
          <wp:inline distT="0" distB="0" distL="0" distR="0" wp14:anchorId="346743E8" wp14:editId="30843429">
            <wp:extent cx="6708302" cy="1291772"/>
            <wp:effectExtent l="0" t="0" r="0" b="3810"/>
            <wp:docPr id="1853173183" name="Picture 1" descr="A screenshot of a 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173183" name="Picture 1" descr="A screenshot of a calenda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46471" cy="129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5D163" w14:textId="3C9B2440" w:rsidR="001F1A2D" w:rsidRPr="001F1A2D" w:rsidRDefault="001F1A2D" w:rsidP="001F1A2D">
      <w:pPr>
        <w:pStyle w:val="Caption"/>
        <w:rPr>
          <w:sz w:val="14"/>
          <w:szCs w:val="14"/>
        </w:rPr>
      </w:pPr>
      <w:r w:rsidRPr="001F1A2D">
        <w:rPr>
          <w:sz w:val="14"/>
          <w:szCs w:val="14"/>
        </w:rPr>
        <w:t xml:space="preserve">Figure </w:t>
      </w:r>
      <w:r w:rsidRPr="001F1A2D">
        <w:rPr>
          <w:sz w:val="14"/>
          <w:szCs w:val="14"/>
        </w:rPr>
        <w:fldChar w:fldCharType="begin"/>
      </w:r>
      <w:r w:rsidRPr="001F1A2D">
        <w:rPr>
          <w:sz w:val="14"/>
          <w:szCs w:val="14"/>
        </w:rPr>
        <w:instrText xml:space="preserve"> SEQ Figure \* ARABIC </w:instrText>
      </w:r>
      <w:r w:rsidRPr="001F1A2D">
        <w:rPr>
          <w:sz w:val="14"/>
          <w:szCs w:val="14"/>
        </w:rPr>
        <w:fldChar w:fldCharType="separate"/>
      </w:r>
      <w:r w:rsidRPr="001F1A2D">
        <w:rPr>
          <w:noProof/>
          <w:sz w:val="14"/>
          <w:szCs w:val="14"/>
        </w:rPr>
        <w:t>2</w:t>
      </w:r>
      <w:r w:rsidRPr="001F1A2D">
        <w:rPr>
          <w:sz w:val="14"/>
          <w:szCs w:val="14"/>
        </w:rPr>
        <w:fldChar w:fldCharType="end"/>
      </w:r>
      <w:r w:rsidRPr="001F1A2D">
        <w:rPr>
          <w:sz w:val="14"/>
          <w:szCs w:val="14"/>
        </w:rPr>
        <w:t xml:space="preserve"> Development plan for the Qualification Approach and Plan</w:t>
      </w:r>
    </w:p>
    <w:p w14:paraId="5FE39066" w14:textId="24922C08" w:rsidR="008C06E4" w:rsidRDefault="003E1105" w:rsidP="00F6396E">
      <w:pPr>
        <w:pStyle w:val="List2"/>
      </w:pPr>
      <w:r>
        <w:t>D</w:t>
      </w:r>
      <w:r w:rsidR="001F1A2D">
        <w:t xml:space="preserve">ue to dependency on documents produced by the MHHS Programme, the plan set up above may change. Elexon will </w:t>
      </w:r>
      <w:r>
        <w:t xml:space="preserve">update the </w:t>
      </w:r>
      <w:r w:rsidR="001F1A2D">
        <w:t xml:space="preserve">PAB </w:t>
      </w:r>
      <w:r>
        <w:t xml:space="preserve">if </w:t>
      </w:r>
      <w:r w:rsidR="001F1A2D">
        <w:t xml:space="preserve">that is the case. </w:t>
      </w:r>
    </w:p>
    <w:p w14:paraId="2CFB9863" w14:textId="77777777" w:rsidR="00EC6277" w:rsidRPr="00100BDA" w:rsidRDefault="00EC6277" w:rsidP="00EC6277">
      <w:pPr>
        <w:pStyle w:val="List"/>
        <w:rPr>
          <w:rFonts w:asciiTheme="minorHAnsi" w:hAnsiTheme="minorHAnsi" w:cstheme="minorHAnsi"/>
          <w:color w:val="00008B" w:themeColor="text1"/>
        </w:rPr>
      </w:pPr>
      <w:r w:rsidRPr="00100BDA">
        <w:rPr>
          <w:rFonts w:asciiTheme="minorHAnsi" w:hAnsiTheme="minorHAnsi" w:cstheme="minorHAnsi"/>
          <w:color w:val="00008B" w:themeColor="text1"/>
        </w:rPr>
        <w:t>Recommendations</w:t>
      </w:r>
    </w:p>
    <w:p w14:paraId="4B11CB08" w14:textId="019A76AB" w:rsidR="00EC6277" w:rsidRDefault="003E1105" w:rsidP="00EC6277">
      <w:pPr>
        <w:pStyle w:val="List2"/>
      </w:pPr>
      <w:r>
        <w:t>We invite t</w:t>
      </w:r>
      <w:r w:rsidR="00EC6277">
        <w:t>he PAB to:</w:t>
      </w:r>
    </w:p>
    <w:p w14:paraId="04A6CD2C" w14:textId="3B53D53C" w:rsidR="00EC6277" w:rsidRPr="004B79C3" w:rsidRDefault="00EC6277" w:rsidP="00EC6277">
      <w:pPr>
        <w:pStyle w:val="List4"/>
      </w:pPr>
      <w:r w:rsidRPr="00BF4A9D">
        <w:rPr>
          <w:b/>
        </w:rPr>
        <w:t xml:space="preserve">APPROVE </w:t>
      </w:r>
      <w:r>
        <w:t xml:space="preserve">the Qualification Approach and Plan </w:t>
      </w:r>
      <w:r w:rsidR="00142CDE">
        <w:t xml:space="preserve">Annex 2 </w:t>
      </w:r>
      <w:r>
        <w:t>(Attachm</w:t>
      </w:r>
      <w:r w:rsidR="00F6396E">
        <w:t>ent</w:t>
      </w:r>
      <w:r>
        <w:t xml:space="preserve"> A)</w:t>
      </w:r>
      <w:r w:rsidR="003E1105">
        <w:t>.</w:t>
      </w:r>
    </w:p>
    <w:p w14:paraId="0E19CD9B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0EF164C4" w14:textId="48B18E70" w:rsidR="00E92F8B" w:rsidRPr="00881961" w:rsidRDefault="00E92F8B" w:rsidP="00E92F8B">
      <w:pPr>
        <w:pStyle w:val="ElexonBody"/>
      </w:pPr>
      <w:r w:rsidRPr="00881961">
        <w:t xml:space="preserve">Attachment A – </w:t>
      </w:r>
      <w:r w:rsidR="00EC6277">
        <w:t xml:space="preserve">Qualification Approach and Plan Annex </w:t>
      </w:r>
      <w:r w:rsidR="007A7810">
        <w:t>2</w:t>
      </w:r>
      <w:r w:rsidR="00142CDE">
        <w:t xml:space="preserve"> Non-SIT Supplier and Agent Qualification Testing Approach and Plan</w:t>
      </w:r>
    </w:p>
    <w:p w14:paraId="5DB3622F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5CA7AA4" w14:textId="77777777" w:rsidR="00EC6277" w:rsidRDefault="00EC6277" w:rsidP="0089072E">
      <w:pPr>
        <w:pStyle w:val="ElexonBody"/>
      </w:pPr>
      <w:r>
        <w:t>Laura Kennedy</w:t>
      </w:r>
      <w:r w:rsidR="00E92F8B" w:rsidRPr="00881961">
        <w:t xml:space="preserve">, </w:t>
      </w:r>
    </w:p>
    <w:p w14:paraId="03CFD00E" w14:textId="77777777" w:rsidR="00E92F8B" w:rsidRPr="00881961" w:rsidRDefault="00EC6277" w:rsidP="0089072E">
      <w:pPr>
        <w:pStyle w:val="ElexonBody"/>
      </w:pPr>
      <w:r>
        <w:t>Assurance &amp; Qualification Lead</w:t>
      </w:r>
    </w:p>
    <w:p w14:paraId="566D60D5" w14:textId="33C1658D" w:rsidR="001620B8" w:rsidRDefault="00BB40DB" w:rsidP="00535B5A">
      <w:pPr>
        <w:pStyle w:val="ElexonBody"/>
      </w:pPr>
      <w:hyperlink r:id="rId13" w:history="1">
        <w:r w:rsidR="008C06E4" w:rsidRPr="000846DB">
          <w:rPr>
            <w:rStyle w:val="Hyperlink"/>
          </w:rPr>
          <w:t>Laura.Kennedy@elexon.co.uk</w:t>
        </w:r>
      </w:hyperlink>
    </w:p>
    <w:p w14:paraId="02C3A037" w14:textId="77777777" w:rsidR="008C06E4" w:rsidRDefault="008C06E4" w:rsidP="00535B5A">
      <w:pPr>
        <w:pStyle w:val="ElexonBody"/>
      </w:pPr>
    </w:p>
    <w:p w14:paraId="4491B053" w14:textId="217420FB" w:rsidR="008C06E4" w:rsidRPr="00881961" w:rsidRDefault="008C06E4" w:rsidP="00535B5A">
      <w:pPr>
        <w:pStyle w:val="ElexonBody"/>
      </w:pPr>
    </w:p>
    <w:sectPr w:rsidR="008C06E4" w:rsidRPr="00881961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1F9E5" w14:textId="77777777" w:rsidR="00DA72CB" w:rsidRDefault="00DA72CB" w:rsidP="007F1A2A">
      <w:pPr>
        <w:spacing w:after="0" w:line="240" w:lineRule="auto"/>
      </w:pPr>
      <w:r>
        <w:separator/>
      </w:r>
    </w:p>
  </w:endnote>
  <w:endnote w:type="continuationSeparator" w:id="0">
    <w:p w14:paraId="1B509CE5" w14:textId="77777777" w:rsidR="00DA72CB" w:rsidRDefault="00DA72CB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1F8B3B4A" w14:textId="588AC9A8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BB40DB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BB40DB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B40DB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7FEFCF" w14:textId="03F63053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BB40DB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BB40DB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B40DB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AACEC" w14:textId="77777777" w:rsidR="00DA72CB" w:rsidRDefault="00DA72CB" w:rsidP="007F1A2A">
      <w:pPr>
        <w:spacing w:after="0" w:line="240" w:lineRule="auto"/>
      </w:pPr>
      <w:r>
        <w:separator/>
      </w:r>
    </w:p>
  </w:footnote>
  <w:footnote w:type="continuationSeparator" w:id="0">
    <w:p w14:paraId="23C6F1AA" w14:textId="77777777" w:rsidR="00DA72CB" w:rsidRDefault="00DA72CB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CA420" w14:textId="77777777" w:rsidR="008345BA" w:rsidRDefault="008345BA">
    <w:pPr>
      <w:pStyle w:val="Header"/>
      <w:rPr>
        <w:noProof/>
      </w:rPr>
    </w:pPr>
  </w:p>
  <w:p w14:paraId="6CE124EE" w14:textId="77777777" w:rsidR="008345BA" w:rsidRDefault="008345BA">
    <w:pPr>
      <w:pStyle w:val="Header"/>
      <w:rPr>
        <w:noProof/>
      </w:rPr>
    </w:pPr>
  </w:p>
  <w:p w14:paraId="1452BF57" w14:textId="77777777" w:rsidR="008345BA" w:rsidRDefault="008345BA">
    <w:pPr>
      <w:pStyle w:val="Header"/>
      <w:rPr>
        <w:noProof/>
      </w:rPr>
    </w:pPr>
  </w:p>
  <w:p w14:paraId="45833044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01D5BA9" wp14:editId="41523185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222BA68B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428DF7" wp14:editId="594CFD9E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15452318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4DF7B5E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1CA09AFC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5BA10526"/>
    <w:multiLevelType w:val="multilevel"/>
    <w:tmpl w:val="8E1655EE"/>
    <w:lvl w:ilvl="0">
      <w:start w:val="1"/>
      <w:numFmt w:val="decimal"/>
      <w:pStyle w:val="RECHeadingLevel1"/>
      <w:lvlText w:val="%1"/>
      <w:lvlJc w:val="left"/>
      <w:pPr>
        <w:ind w:left="1134" w:hanging="1134"/>
      </w:pPr>
      <w:rPr>
        <w:rFonts w:ascii="Arial" w:hAnsi="Arial" w:cs="Arial" w:hint="default"/>
        <w:b/>
        <w:i w:val="0"/>
        <w:caps/>
        <w:strike w:val="0"/>
        <w:dstrike w:val="0"/>
        <w:vanish w:val="0"/>
        <w:color w:val="70ADA3"/>
        <w:sz w:val="20"/>
        <w:szCs w:val="20"/>
        <w:vertAlign w:val="baseline"/>
      </w:rPr>
    </w:lvl>
    <w:lvl w:ilvl="1">
      <w:start w:val="1"/>
      <w:numFmt w:val="decimal"/>
      <w:pStyle w:val="RECHeadingLevel2"/>
      <w:lvlText w:val="%1.%2"/>
      <w:lvlJc w:val="left"/>
      <w:pPr>
        <w:ind w:left="1134" w:hanging="1134"/>
      </w:pPr>
      <w:rPr>
        <w:rFonts w:ascii="Arial" w:hAnsi="Arial" w:cs="Arial" w:hint="default"/>
        <w:b/>
        <w:i w:val="0"/>
        <w:strike w:val="0"/>
        <w:dstrike w:val="0"/>
        <w:vanish w:val="0"/>
        <w:color w:val="70ADA3"/>
        <w:sz w:val="20"/>
        <w:szCs w:val="20"/>
        <w:vertAlign w:val="baseline"/>
      </w:rPr>
    </w:lvl>
    <w:lvl w:ilvl="2">
      <w:start w:val="1"/>
      <w:numFmt w:val="decimal"/>
      <w:pStyle w:val="RECHeadingLevel3"/>
      <w:lvlText w:val="%1.%2.%3"/>
      <w:lvlJc w:val="left"/>
      <w:pPr>
        <w:ind w:left="1134" w:hanging="1134"/>
      </w:pPr>
      <w:rPr>
        <w:rFonts w:ascii="Arial" w:hAnsi="Arial" w:cs="Arial" w:hint="default"/>
        <w:caps/>
        <w:strike w:val="0"/>
        <w:dstrike w:val="0"/>
        <w:vanish w:val="0"/>
        <w:color w:val="70ADA3"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8"/>
  </w:num>
  <w:num w:numId="1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123FB8"/>
    <w:rsid w:val="00142CDE"/>
    <w:rsid w:val="001620B8"/>
    <w:rsid w:val="001D58BD"/>
    <w:rsid w:val="001E4F3E"/>
    <w:rsid w:val="001F1A2D"/>
    <w:rsid w:val="00207A51"/>
    <w:rsid w:val="002226BD"/>
    <w:rsid w:val="002E7B27"/>
    <w:rsid w:val="002F6C5F"/>
    <w:rsid w:val="003411EC"/>
    <w:rsid w:val="0036112A"/>
    <w:rsid w:val="003A7978"/>
    <w:rsid w:val="003E1105"/>
    <w:rsid w:val="004463A9"/>
    <w:rsid w:val="00486564"/>
    <w:rsid w:val="00491BC7"/>
    <w:rsid w:val="004F575B"/>
    <w:rsid w:val="00515618"/>
    <w:rsid w:val="00531ADF"/>
    <w:rsid w:val="00535B5A"/>
    <w:rsid w:val="00576937"/>
    <w:rsid w:val="005A7D30"/>
    <w:rsid w:val="006247B2"/>
    <w:rsid w:val="00644A7C"/>
    <w:rsid w:val="00694395"/>
    <w:rsid w:val="006A7177"/>
    <w:rsid w:val="00710074"/>
    <w:rsid w:val="007351BE"/>
    <w:rsid w:val="007A7810"/>
    <w:rsid w:val="007B21B5"/>
    <w:rsid w:val="007B5C0C"/>
    <w:rsid w:val="007F1A2A"/>
    <w:rsid w:val="008025DA"/>
    <w:rsid w:val="008345BA"/>
    <w:rsid w:val="008375C3"/>
    <w:rsid w:val="00840543"/>
    <w:rsid w:val="00881961"/>
    <w:rsid w:val="00886F8C"/>
    <w:rsid w:val="0089072E"/>
    <w:rsid w:val="008C06E4"/>
    <w:rsid w:val="00904932"/>
    <w:rsid w:val="00943589"/>
    <w:rsid w:val="009F28C7"/>
    <w:rsid w:val="00A10A25"/>
    <w:rsid w:val="00A16480"/>
    <w:rsid w:val="00A165F9"/>
    <w:rsid w:val="00A677F5"/>
    <w:rsid w:val="00AC33B2"/>
    <w:rsid w:val="00AD50AF"/>
    <w:rsid w:val="00B152EF"/>
    <w:rsid w:val="00B33153"/>
    <w:rsid w:val="00B4490F"/>
    <w:rsid w:val="00B63954"/>
    <w:rsid w:val="00B97D84"/>
    <w:rsid w:val="00BA06BC"/>
    <w:rsid w:val="00BB40DB"/>
    <w:rsid w:val="00BE13D6"/>
    <w:rsid w:val="00CC2A21"/>
    <w:rsid w:val="00CE2CB3"/>
    <w:rsid w:val="00D22419"/>
    <w:rsid w:val="00D4187D"/>
    <w:rsid w:val="00D84153"/>
    <w:rsid w:val="00DA72CB"/>
    <w:rsid w:val="00DD6E20"/>
    <w:rsid w:val="00DE29B7"/>
    <w:rsid w:val="00E92F8B"/>
    <w:rsid w:val="00EC6277"/>
    <w:rsid w:val="00F14B16"/>
    <w:rsid w:val="00F346D7"/>
    <w:rsid w:val="00F6396E"/>
    <w:rsid w:val="00F72709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6268E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RECBody">
    <w:name w:val="REC Body"/>
    <w:basedOn w:val="Normal"/>
    <w:link w:val="RECBodyChar"/>
    <w:qFormat/>
    <w:rsid w:val="007A7810"/>
    <w:pPr>
      <w:spacing w:before="120" w:after="120" w:line="276" w:lineRule="auto"/>
    </w:pPr>
    <w:rPr>
      <w:rFonts w:ascii="Arial" w:eastAsia="Times New Roman" w:hAnsi="Arial" w:cs="Times New Roman"/>
      <w:color w:val="000000"/>
      <w:szCs w:val="16"/>
      <w:lang w:eastAsia="en-GB"/>
    </w:rPr>
  </w:style>
  <w:style w:type="character" w:customStyle="1" w:styleId="RECBodyChar">
    <w:name w:val="REC Body Char"/>
    <w:basedOn w:val="DefaultParagraphFont"/>
    <w:link w:val="RECBody"/>
    <w:rsid w:val="007A7810"/>
    <w:rPr>
      <w:rFonts w:ascii="Arial" w:eastAsia="Times New Roman" w:hAnsi="Arial" w:cs="Times New Roman"/>
      <w:color w:val="000000"/>
      <w:sz w:val="20"/>
      <w:szCs w:val="16"/>
      <w:lang w:val="en-GB" w:eastAsia="en-GB"/>
    </w:rPr>
  </w:style>
  <w:style w:type="character" w:customStyle="1" w:styleId="normaltextrun">
    <w:name w:val="normaltextrun"/>
    <w:basedOn w:val="DefaultParagraphFont"/>
    <w:rsid w:val="007A7810"/>
  </w:style>
  <w:style w:type="character" w:customStyle="1" w:styleId="UnresolvedMention">
    <w:name w:val="Unresolved Mention"/>
    <w:basedOn w:val="DefaultParagraphFont"/>
    <w:uiPriority w:val="99"/>
    <w:semiHidden/>
    <w:unhideWhenUsed/>
    <w:rsid w:val="008C06E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1F1A2D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paragraph" w:customStyle="1" w:styleId="RECHeadingLevel1">
    <w:name w:val="REC Heading Level 1"/>
    <w:basedOn w:val="RECBody"/>
    <w:qFormat/>
    <w:rsid w:val="00142CDE"/>
    <w:pPr>
      <w:numPr>
        <w:numId w:val="12"/>
      </w:numPr>
    </w:pPr>
    <w:rPr>
      <w:rFonts w:cs="Arial"/>
      <w:b/>
      <w:bCs/>
      <w:caps/>
      <w:color w:val="70ADA3"/>
    </w:rPr>
  </w:style>
  <w:style w:type="paragraph" w:customStyle="1" w:styleId="RECHeadingLevel2">
    <w:name w:val="REC Heading Level 2"/>
    <w:basedOn w:val="RECHeadingLevel1"/>
    <w:link w:val="RECHeadingLevel2Char"/>
    <w:qFormat/>
    <w:rsid w:val="00142CDE"/>
    <w:pPr>
      <w:numPr>
        <w:ilvl w:val="1"/>
      </w:numPr>
    </w:pPr>
  </w:style>
  <w:style w:type="paragraph" w:customStyle="1" w:styleId="RECHeadingLevel3">
    <w:name w:val="REC Heading Level 3"/>
    <w:basedOn w:val="RECHeadingLevel1"/>
    <w:qFormat/>
    <w:rsid w:val="00142CDE"/>
    <w:pPr>
      <w:numPr>
        <w:ilvl w:val="2"/>
      </w:numPr>
    </w:pPr>
    <w:rPr>
      <w:b w:val="0"/>
    </w:rPr>
  </w:style>
  <w:style w:type="character" w:customStyle="1" w:styleId="RECHeadingLevel2Char">
    <w:name w:val="REC Heading Level 2 Char"/>
    <w:basedOn w:val="DefaultParagraphFont"/>
    <w:link w:val="RECHeadingLevel2"/>
    <w:rsid w:val="00142CDE"/>
    <w:rPr>
      <w:rFonts w:ascii="Arial" w:eastAsia="Times New Roman" w:hAnsi="Arial" w:cs="Arial"/>
      <w:b/>
      <w:bCs/>
      <w:caps/>
      <w:color w:val="70ADA3"/>
      <w:sz w:val="20"/>
      <w:szCs w:val="1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76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69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69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937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aura.Kennedy@elexon.co.uk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mhhsprogramme.co.uk/uploads/1eb8fb2b-aa01-4a4a-8a9d-d72d348dfad3/MHHS-DEL1118_Qualification_Approach_and_Plan_V1.0.pdf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4479DC"/>
    <w:rsid w:val="006D617C"/>
    <w:rsid w:val="00737A75"/>
    <w:rsid w:val="008B23BB"/>
    <w:rsid w:val="00AD5495"/>
    <w:rsid w:val="00C94E69"/>
    <w:rsid w:val="00D9490F"/>
    <w:rsid w:val="00E135B5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8" ma:contentTypeDescription="Create a new document." ma:contentTypeScope="" ma:versionID="33298d37a17aac3249c3effb412232e9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77c8c40ef004c063b415293debf31706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E8FBC-15C5-4972-B029-6B04076FC3A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85d28a6-933a-475d-9334-4c6708891b17"/>
    <ds:schemaRef ds:uri="http://schemas.openxmlformats.org/package/2006/metadata/core-properties"/>
    <ds:schemaRef ds:uri="http://schemas.microsoft.com/office/2006/documentManagement/types"/>
    <ds:schemaRef ds:uri="143063fc-e333-4000-ab39-c68481e553a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2988F4-F8BF-4351-A368-DCADD3889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6D54F-34DA-4ED6-BA96-A435D7E6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428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Cogram</dc:creator>
  <cp:keywords/>
  <dc:description/>
  <cp:lastModifiedBy>Oliver Meggitt</cp:lastModifiedBy>
  <cp:revision>4</cp:revision>
  <dcterms:created xsi:type="dcterms:W3CDTF">2024-05-21T08:00:00Z</dcterms:created>
  <dcterms:modified xsi:type="dcterms:W3CDTF">2024-05-21T12:40:00Z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cb967ef9-96a7-46b9-a690-0c5707d6d907</vt:lpwstr>
  </property>
  <property fmtid="{D5CDD505-2E9C-101B-9397-08002B2CF9AE}" pid="3" name="ContentTypeId">
    <vt:lpwstr>0x0101001F3C4ED0306AC84AA8D9E441AE0B3D22</vt:lpwstr>
  </property>
</Properties>
</file>